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2D" w:rsidRDefault="00FB392D" w:rsidP="00FB39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92D" w:rsidRDefault="00FB392D" w:rsidP="00FB39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392D" w:rsidRDefault="00FB392D" w:rsidP="00FB392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FB392D" w:rsidRDefault="00FB392D" w:rsidP="00FB392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FB392D" w:rsidRDefault="00FB392D" w:rsidP="00FB392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FB392D" w:rsidRDefault="00FB392D" w:rsidP="00FB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92D" w:rsidRDefault="00FB392D" w:rsidP="00FB392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FB392D" w:rsidRDefault="00FB392D" w:rsidP="00FB392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FB392D" w:rsidRDefault="00FB392D" w:rsidP="00FB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92D" w:rsidRDefault="00FB392D" w:rsidP="00FB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veljače </w:t>
      </w:r>
      <w:r>
        <w:rPr>
          <w:rFonts w:ascii="Times New Roman" w:hAnsi="Times New Roman" w:cs="Times New Roman"/>
          <w:b/>
          <w:sz w:val="24"/>
          <w:szCs w:val="24"/>
        </w:rPr>
        <w:t>2021.</w:t>
      </w:r>
    </w:p>
    <w:p w:rsidR="00FB392D" w:rsidRDefault="00FB392D" w:rsidP="00FB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92D" w:rsidRDefault="00FB392D" w:rsidP="00FB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92D" w:rsidRDefault="00FB392D" w:rsidP="00FB3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B392D" w:rsidRDefault="00FB392D" w:rsidP="00FB3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239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B392D" w:rsidRDefault="00FB392D" w:rsidP="00FB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92D" w:rsidRDefault="00FB392D" w:rsidP="00FB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92D" w:rsidRDefault="00FB392D" w:rsidP="00FB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8. veljače 2021. u 9,30 sati u prostorijama Državnog izbornog povjerenstva Republike Hrvatske, Visoka 15, Zagreb.</w:t>
      </w:r>
    </w:p>
    <w:p w:rsidR="00FB392D" w:rsidRDefault="00FB392D" w:rsidP="00FB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92D" w:rsidRDefault="00FB392D" w:rsidP="00FB392D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392D" w:rsidRDefault="00FB392D" w:rsidP="00FB392D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392D" w:rsidRDefault="00FB392D" w:rsidP="00FB392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FB392D" w:rsidRDefault="00FB392D" w:rsidP="00FB392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B392D" w:rsidRDefault="00FB392D" w:rsidP="00FB392D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B392D" w:rsidRDefault="00FB392D" w:rsidP="00FB392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B3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Obvezatna uputa broj L I </w:t>
      </w:r>
      <w:r w:rsidRPr="00FB392D">
        <w:rPr>
          <w:rFonts w:ascii="Times New Roman" w:eastAsia="Times New Roman" w:hAnsi="Times New Roman" w:cs="Times New Roman"/>
          <w:sz w:val="24"/>
          <w:szCs w:val="24"/>
          <w:lang w:eastAsia="hr-HR"/>
        </w:rPr>
        <w:t>obrasci za pripremu i provedbu izbora – imenovanje izbornih tijela i određivanje biračkih mjesta</w:t>
      </w:r>
    </w:p>
    <w:p w:rsidR="00FB392D" w:rsidRDefault="00FB392D" w:rsidP="00FB392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 broj L II o zaštiti osobnih podataka</w:t>
      </w:r>
    </w:p>
    <w:p w:rsidR="00FB392D" w:rsidRPr="00FB392D" w:rsidRDefault="00FB392D" w:rsidP="00FB392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c) </w:t>
      </w:r>
      <w:r w:rsidRPr="00FB392D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 broj FL I o suradnji Državnog izbornog povjerenstva Republike Hrvatske i nadležnih izbornih povjerenstava u provedbi nadzora financiranja izborne promidžbe</w:t>
      </w:r>
    </w:p>
    <w:p w:rsidR="00FB392D" w:rsidRDefault="00FB392D" w:rsidP="00FB392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stalnih sastava županijskih izbornih povjerenstava i Izbornog povjerenstva Grada Zagreba na lokalnim izborima 2021.</w:t>
      </w:r>
    </w:p>
    <w:p w:rsidR="00FB392D" w:rsidRDefault="00FB392D" w:rsidP="00FB392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imenovanju informatičkog koordinatora </w:t>
      </w:r>
      <w:r w:rsidRPr="00FB392D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Državnog izbornog povjerenstva Republike Hrvatske i županijskih informatičkih koordinatora te informatičke koordinatorice za Grad Zagreb na lokalnim izborima 2021.</w:t>
      </w:r>
    </w:p>
    <w:p w:rsidR="00FB392D" w:rsidRDefault="00FB392D" w:rsidP="00FB392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 w:rsidRPr="00FB392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određivanju iznosa naknade informatičkom koordinatoru Povjerenstva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B392D" w:rsidRDefault="00FB392D" w:rsidP="00FB392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c) </w:t>
      </w:r>
      <w:r w:rsidRPr="00FB392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određivanju iznosa naknade županijskim informatičkim koordinatorima i informatičkoj koordinatorici za Grad Zagreb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E7A69" w:rsidRDefault="00BE7A69" w:rsidP="00BE7A6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d) </w:t>
      </w:r>
      <w:r w:rsidRPr="00BE7A6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imenovanju informatičkog koordinatora za obavljanje poslova iz nadležnosti Ministarstva financija Republike Hrvatske – Porezne uprave na lokalnim izborima 2021.</w:t>
      </w:r>
    </w:p>
    <w:p w:rsidR="00BE7A69" w:rsidRPr="00BE7A69" w:rsidRDefault="00BE7A69" w:rsidP="00BE7A6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Pr="00BE7A69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određivanju naknade informatičkoj koordinatorici za obavljanje poslova iz nadležnosti Ministarstva financija Republike Hrvatske – Porezne uprave</w:t>
      </w:r>
    </w:p>
    <w:p w:rsidR="00FB392D" w:rsidRDefault="00FB392D" w:rsidP="00FB392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7A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 za uslugu </w:t>
      </w:r>
      <w:r w:rsidR="00BE7A69" w:rsidRPr="00BE7A69">
        <w:rPr>
          <w:rFonts w:ascii="Times New Roman" w:eastAsia="Times New Roman" w:hAnsi="Times New Roman" w:cs="Times New Roman"/>
          <w:sz w:val="24"/>
          <w:szCs w:val="24"/>
          <w:lang w:eastAsia="hr-HR"/>
        </w:rPr>
        <w:t>udomljavanja, korištenja, prilagodbe, proširenja i održavanja informatičkog sustava za podršku izborima te uslugu organizacije provedbe informatičke podrške lokalnim izborima 2021.</w:t>
      </w:r>
    </w:p>
    <w:p w:rsidR="00FB392D" w:rsidRDefault="00BE7A69" w:rsidP="004D53A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E7A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E7A69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Pregleda rada Državnog izbornog povjerenstva Republike Hrvatske u 2020.</w:t>
      </w:r>
    </w:p>
    <w:p w:rsidR="00FB392D" w:rsidRDefault="00FB392D" w:rsidP="00FB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92D" w:rsidRDefault="00FB392D" w:rsidP="00FB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92D" w:rsidRDefault="00FB392D" w:rsidP="00FB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D53AE">
        <w:rPr>
          <w:rFonts w:ascii="Times New Roman" w:hAnsi="Times New Roman" w:cs="Times New Roman"/>
          <w:sz w:val="24"/>
          <w:szCs w:val="24"/>
        </w:rPr>
        <w:t xml:space="preserve">          Tajnica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4D53A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FB392D" w:rsidRDefault="00FB392D" w:rsidP="00FB39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392D" w:rsidRDefault="00FB392D" w:rsidP="00FB39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53AE">
        <w:rPr>
          <w:rFonts w:ascii="Times New Roman" w:hAnsi="Times New Roman" w:cs="Times New Roman"/>
          <w:sz w:val="24"/>
          <w:szCs w:val="24"/>
        </w:rPr>
        <w:t>Albina Rosandić</w:t>
      </w:r>
      <w:r>
        <w:rPr>
          <w:rFonts w:ascii="Times New Roman" w:hAnsi="Times New Roman" w:cs="Times New Roman"/>
          <w:sz w:val="24"/>
          <w:szCs w:val="24"/>
        </w:rPr>
        <w:t xml:space="preserve">, v.r.          </w:t>
      </w:r>
      <w:r w:rsidR="004D53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53AE">
        <w:rPr>
          <w:rFonts w:ascii="Times New Roman" w:hAnsi="Times New Roman" w:cs="Times New Roman"/>
          <w:sz w:val="24"/>
          <w:szCs w:val="24"/>
        </w:rPr>
        <w:tab/>
      </w:r>
      <w:r w:rsidR="004D53AE">
        <w:rPr>
          <w:rFonts w:ascii="Times New Roman" w:hAnsi="Times New Roman" w:cs="Times New Roman"/>
          <w:sz w:val="24"/>
          <w:szCs w:val="24"/>
        </w:rPr>
        <w:tab/>
      </w:r>
      <w:r w:rsidR="004D53A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Đuro Sessa, </w:t>
      </w:r>
      <w:r>
        <w:rPr>
          <w:rFonts w:ascii="Times New Roman" w:hAnsi="Times New Roman" w:cs="Times New Roman"/>
        </w:rPr>
        <w:t>v.r.</w:t>
      </w:r>
    </w:p>
    <w:p w:rsidR="003127D5" w:rsidRDefault="003127D5">
      <w:bookmarkStart w:id="0" w:name="_GoBack"/>
      <w:bookmarkEnd w:id="0"/>
    </w:p>
    <w:sectPr w:rsidR="00312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2D"/>
    <w:rsid w:val="003127D5"/>
    <w:rsid w:val="004D53AE"/>
    <w:rsid w:val="00BE7A69"/>
    <w:rsid w:val="00F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B92F4"/>
  <w15:chartTrackingRefBased/>
  <w15:docId w15:val="{E52C9493-3C0C-4585-91C5-7F114119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92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2021-03-03T09:44:00Z</dcterms:created>
  <dcterms:modified xsi:type="dcterms:W3CDTF">2021-03-03T10:34:00Z</dcterms:modified>
</cp:coreProperties>
</file>